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1260" w:rsidRPr="00825B74" w:rsidRDefault="00D11260" w:rsidP="00D11260">
      <w:pPr>
        <w:spacing w:line="520" w:lineRule="exact"/>
        <w:jc w:val="left"/>
        <w:rPr>
          <w:rFonts w:ascii="仿宋_GB2312" w:eastAsia="仿宋_GB2312" w:hAnsi="仿宋"/>
          <w:b/>
          <w:sz w:val="32"/>
          <w:szCs w:val="32"/>
        </w:rPr>
      </w:pPr>
      <w:bookmarkStart w:id="0" w:name="_GoBack"/>
      <w:bookmarkEnd w:id="0"/>
      <w:r w:rsidRPr="00825B74">
        <w:rPr>
          <w:rFonts w:ascii="仿宋_GB2312" w:eastAsia="仿宋_GB2312" w:hAnsi="仿宋" w:hint="eastAsia"/>
          <w:b/>
          <w:sz w:val="32"/>
          <w:szCs w:val="32"/>
        </w:rPr>
        <w:t>附件3</w:t>
      </w:r>
      <w:r>
        <w:rPr>
          <w:rFonts w:ascii="仿宋_GB2312" w:eastAsia="仿宋_GB2312" w:hAnsi="仿宋"/>
          <w:b/>
          <w:sz w:val="32"/>
          <w:szCs w:val="32"/>
        </w:rPr>
        <w:t>:</w:t>
      </w:r>
    </w:p>
    <w:p w:rsidR="00D11260" w:rsidRDefault="00D11260" w:rsidP="00D11260">
      <w:pPr>
        <w:spacing w:line="520" w:lineRule="exact"/>
        <w:jc w:val="center"/>
        <w:rPr>
          <w:rFonts w:ascii="方正小标宋简体" w:eastAsia="方正小标宋简体" w:hAnsi="仿宋"/>
          <w:sz w:val="36"/>
          <w:szCs w:val="36"/>
        </w:rPr>
      </w:pPr>
      <w:r w:rsidRPr="00825B74">
        <w:rPr>
          <w:rFonts w:ascii="方正小标宋简体" w:eastAsia="方正小标宋简体" w:hAnsi="仿宋" w:hint="eastAsia"/>
          <w:sz w:val="36"/>
          <w:szCs w:val="36"/>
        </w:rPr>
        <w:t>上海大学年度科研创新贡献奖（人文社科艺术类）</w:t>
      </w:r>
    </w:p>
    <w:p w:rsidR="00D11260" w:rsidRPr="00825B74" w:rsidRDefault="00D11260" w:rsidP="00D11260">
      <w:pPr>
        <w:spacing w:line="520" w:lineRule="exact"/>
        <w:jc w:val="center"/>
        <w:rPr>
          <w:rFonts w:ascii="方正小标宋简体" w:eastAsia="方正小标宋简体" w:hAnsi="仿宋"/>
          <w:sz w:val="36"/>
          <w:szCs w:val="36"/>
        </w:rPr>
      </w:pPr>
      <w:r w:rsidRPr="00825B74">
        <w:rPr>
          <w:rFonts w:ascii="方正小标宋简体" w:eastAsia="方正小标宋简体" w:hAnsi="仿宋" w:hint="eastAsia"/>
          <w:sz w:val="36"/>
          <w:szCs w:val="36"/>
        </w:rPr>
        <w:t>设置办法</w:t>
      </w:r>
    </w:p>
    <w:p w:rsidR="00D11260" w:rsidRPr="00825B74" w:rsidRDefault="00D11260" w:rsidP="00D11260">
      <w:pPr>
        <w:spacing w:line="520" w:lineRule="exact"/>
        <w:jc w:val="center"/>
        <w:rPr>
          <w:rFonts w:ascii="方正小标宋简体" w:eastAsia="方正小标宋简体" w:hAnsi="仿宋"/>
          <w:sz w:val="36"/>
          <w:szCs w:val="36"/>
        </w:rPr>
      </w:pPr>
    </w:p>
    <w:p w:rsidR="00D11260" w:rsidRPr="00825B74" w:rsidRDefault="00D11260" w:rsidP="00D11260">
      <w:pPr>
        <w:spacing w:line="520" w:lineRule="exact"/>
        <w:ind w:firstLineChars="200" w:firstLine="640"/>
        <w:rPr>
          <w:rFonts w:ascii="仿宋_GB2312" w:eastAsia="仿宋_GB2312" w:hAnsi="仿宋"/>
          <w:sz w:val="32"/>
          <w:szCs w:val="32"/>
        </w:rPr>
      </w:pPr>
      <w:r w:rsidRPr="00825B74">
        <w:rPr>
          <w:rFonts w:ascii="仿宋_GB2312" w:eastAsia="仿宋_GB2312" w:hAnsi="仿宋" w:hint="eastAsia"/>
          <w:sz w:val="32"/>
          <w:szCs w:val="32"/>
        </w:rPr>
        <w:t>为进一步繁荣人文社会科学，提高学校文科科研水平和质量，营造良好学术氛围，鼓励多出精品成果，多出高端人才，特制定本办法。</w:t>
      </w:r>
    </w:p>
    <w:p w:rsidR="00D11260" w:rsidRPr="00825B74" w:rsidRDefault="00D11260" w:rsidP="00D11260">
      <w:pPr>
        <w:spacing w:line="520" w:lineRule="exact"/>
        <w:ind w:firstLineChars="200" w:firstLine="643"/>
        <w:rPr>
          <w:rFonts w:ascii="仿宋_GB2312" w:eastAsia="仿宋_GB2312" w:hAnsi="仿宋"/>
          <w:b/>
          <w:sz w:val="32"/>
          <w:szCs w:val="32"/>
        </w:rPr>
      </w:pPr>
      <w:r w:rsidRPr="00825B74">
        <w:rPr>
          <w:rFonts w:ascii="仿宋_GB2312" w:eastAsia="仿宋_GB2312" w:hAnsi="仿宋" w:hint="eastAsia"/>
          <w:b/>
          <w:sz w:val="32"/>
          <w:szCs w:val="32"/>
        </w:rPr>
        <w:t>一、设置原则</w:t>
      </w:r>
    </w:p>
    <w:p w:rsidR="00D11260" w:rsidRPr="00825B74" w:rsidRDefault="00D11260" w:rsidP="00D11260">
      <w:pPr>
        <w:spacing w:line="520" w:lineRule="exact"/>
        <w:ind w:firstLine="540"/>
        <w:rPr>
          <w:rFonts w:ascii="仿宋_GB2312" w:eastAsia="仿宋_GB2312" w:hAnsi="仿宋"/>
          <w:sz w:val="32"/>
          <w:szCs w:val="32"/>
        </w:rPr>
      </w:pPr>
      <w:r w:rsidRPr="00825B74">
        <w:rPr>
          <w:rFonts w:ascii="仿宋_GB2312" w:eastAsia="仿宋_GB2312" w:hAnsi="仿宋" w:hint="eastAsia"/>
          <w:sz w:val="32"/>
          <w:szCs w:val="32"/>
        </w:rPr>
        <w:t>根据学校文科科研的发展特点与实际，年度文科科研创新贡献奖奖励将对学校年度高端论文、科研项目、创作作品、成果获奖、决策咨询以及科研平台建设等情况予以统计、评价，对重大突破适当倾斜，以体现个人科研能力和对学校科研工作的贡献度为原则，公平合理评估科研创新贡献。</w:t>
      </w:r>
    </w:p>
    <w:p w:rsidR="00D11260" w:rsidRPr="00825B74" w:rsidRDefault="00D11260" w:rsidP="00D11260">
      <w:pPr>
        <w:spacing w:line="520" w:lineRule="exact"/>
        <w:ind w:firstLine="540"/>
        <w:rPr>
          <w:rFonts w:ascii="仿宋_GB2312" w:eastAsia="仿宋_GB2312" w:hAnsi="仿宋"/>
          <w:b/>
          <w:sz w:val="32"/>
          <w:szCs w:val="32"/>
        </w:rPr>
      </w:pPr>
      <w:r w:rsidRPr="00825B74">
        <w:rPr>
          <w:rFonts w:ascii="仿宋_GB2312" w:eastAsia="仿宋_GB2312" w:hAnsi="仿宋" w:hint="eastAsia"/>
          <w:b/>
          <w:sz w:val="32"/>
          <w:szCs w:val="32"/>
        </w:rPr>
        <w:t>二、奖项设置及评定条件</w:t>
      </w:r>
    </w:p>
    <w:p w:rsidR="00D11260" w:rsidRPr="00825B74" w:rsidRDefault="00D11260" w:rsidP="00D11260">
      <w:pPr>
        <w:spacing w:line="520" w:lineRule="exact"/>
        <w:ind w:firstLine="540"/>
        <w:rPr>
          <w:rFonts w:ascii="仿宋_GB2312" w:eastAsia="仿宋_GB2312" w:hAnsi="仿宋"/>
          <w:sz w:val="32"/>
          <w:szCs w:val="32"/>
        </w:rPr>
      </w:pPr>
      <w:r w:rsidRPr="00825B74">
        <w:rPr>
          <w:rFonts w:ascii="仿宋_GB2312" w:eastAsia="仿宋_GB2312" w:hAnsi="仿宋" w:hint="eastAsia"/>
          <w:sz w:val="32"/>
          <w:szCs w:val="32"/>
        </w:rPr>
        <w:t>上海大学年度科研创新贡献奖(人文社科艺术类)分别设置年度高端论文奖、年度科研项目奖、年度科研成果奖、年度创作作品奖、年度决策咨询奖、年度科研平台建设奖，每类奖项下设若干等第。</w:t>
      </w:r>
    </w:p>
    <w:p w:rsidR="00D11260" w:rsidRPr="00825B74" w:rsidRDefault="00D11260" w:rsidP="00D11260">
      <w:pPr>
        <w:spacing w:line="520" w:lineRule="exact"/>
        <w:ind w:firstLine="540"/>
        <w:rPr>
          <w:rFonts w:ascii="仿宋_GB2312" w:eastAsia="仿宋_GB2312" w:hAnsi="仿宋"/>
          <w:sz w:val="32"/>
          <w:szCs w:val="32"/>
        </w:rPr>
      </w:pPr>
      <w:r w:rsidRPr="00825B74">
        <w:rPr>
          <w:rFonts w:ascii="仿宋_GB2312" w:eastAsia="仿宋_GB2312" w:hAnsi="仿宋" w:hint="eastAsia"/>
          <w:sz w:val="32"/>
          <w:szCs w:val="32"/>
        </w:rPr>
        <w:t>申报各类奖项的人员均需是上海大学在编教职工；申报各类奖项的国内成果须以上海大学为第一署名单位且申报者系第一作者，国际成果须以上海大学为通讯单位且申报者系第一作者。</w:t>
      </w:r>
    </w:p>
    <w:p w:rsidR="00D11260" w:rsidRPr="00825B74" w:rsidRDefault="00D11260" w:rsidP="00D11260">
      <w:pPr>
        <w:spacing w:line="520" w:lineRule="exact"/>
        <w:ind w:firstLine="540"/>
        <w:rPr>
          <w:rFonts w:ascii="仿宋_GB2312" w:eastAsia="仿宋_GB2312" w:hAnsi="仿宋"/>
          <w:sz w:val="32"/>
          <w:szCs w:val="32"/>
        </w:rPr>
      </w:pPr>
      <w:r w:rsidRPr="00825B74">
        <w:rPr>
          <w:rFonts w:ascii="仿宋_GB2312" w:eastAsia="仿宋_GB2312" w:hAnsi="仿宋" w:hint="eastAsia"/>
          <w:sz w:val="32"/>
          <w:szCs w:val="32"/>
        </w:rPr>
        <w:t>存在学术不端行为、成果科研项目被中止、撤项的人员，不得申报本年度科研创新贡献奖。</w:t>
      </w:r>
    </w:p>
    <w:p w:rsidR="00D11260" w:rsidRPr="00825B74" w:rsidRDefault="00D11260" w:rsidP="00D11260">
      <w:pPr>
        <w:tabs>
          <w:tab w:val="center" w:pos="4686"/>
        </w:tabs>
        <w:spacing w:line="520" w:lineRule="exact"/>
        <w:ind w:firstLineChars="200" w:firstLine="643"/>
        <w:rPr>
          <w:rFonts w:ascii="仿宋_GB2312" w:eastAsia="仿宋_GB2312" w:hAnsi="仿宋"/>
          <w:b/>
          <w:sz w:val="32"/>
          <w:szCs w:val="32"/>
        </w:rPr>
      </w:pPr>
      <w:r w:rsidRPr="00825B74">
        <w:rPr>
          <w:rFonts w:ascii="仿宋_GB2312" w:eastAsia="仿宋_GB2312" w:hAnsi="仿宋" w:hint="eastAsia"/>
          <w:b/>
          <w:sz w:val="32"/>
          <w:szCs w:val="32"/>
        </w:rPr>
        <w:t>（一）年度高端论文奖</w:t>
      </w:r>
      <w:r>
        <w:rPr>
          <w:rFonts w:ascii="仿宋_GB2312" w:eastAsia="仿宋_GB2312" w:hAnsi="仿宋"/>
          <w:b/>
          <w:sz w:val="32"/>
          <w:szCs w:val="32"/>
        </w:rPr>
        <w:tab/>
      </w:r>
    </w:p>
    <w:p w:rsidR="00D11260" w:rsidRPr="00825B74" w:rsidRDefault="00D11260" w:rsidP="00D11260">
      <w:pPr>
        <w:spacing w:line="520" w:lineRule="exact"/>
        <w:ind w:firstLineChars="200" w:firstLine="640"/>
        <w:rPr>
          <w:rFonts w:ascii="仿宋_GB2312" w:eastAsia="仿宋_GB2312" w:hAnsi="仿宋"/>
          <w:color w:val="000000"/>
          <w:sz w:val="32"/>
          <w:szCs w:val="32"/>
        </w:rPr>
      </w:pPr>
      <w:r w:rsidRPr="00825B74">
        <w:rPr>
          <w:rFonts w:ascii="仿宋_GB2312" w:eastAsia="仿宋_GB2312" w:hAnsi="仿宋" w:hint="eastAsia"/>
          <w:color w:val="000000"/>
          <w:sz w:val="32"/>
          <w:szCs w:val="32"/>
        </w:rPr>
        <w:t>一等奖：《中国社会科学》论文或国际顶级期刊论文</w:t>
      </w:r>
      <w:r w:rsidRPr="00825B74">
        <w:rPr>
          <w:rFonts w:ascii="仿宋_GB2312" w:eastAsia="仿宋_GB2312" w:hAnsi="仿宋" w:hint="eastAsia"/>
          <w:color w:val="000000"/>
          <w:sz w:val="32"/>
          <w:szCs w:val="32"/>
        </w:rPr>
        <w:lastRenderedPageBreak/>
        <w:t>（SSCI一区论文）；</w:t>
      </w:r>
    </w:p>
    <w:p w:rsidR="00D11260" w:rsidRPr="00825B74" w:rsidRDefault="00D11260" w:rsidP="00D11260">
      <w:pPr>
        <w:spacing w:line="520" w:lineRule="exact"/>
        <w:ind w:firstLineChars="200" w:firstLine="640"/>
        <w:rPr>
          <w:rFonts w:ascii="仿宋_GB2312" w:eastAsia="仿宋_GB2312" w:hAnsi="仿宋"/>
          <w:color w:val="000000"/>
          <w:sz w:val="32"/>
          <w:szCs w:val="32"/>
        </w:rPr>
      </w:pPr>
      <w:r w:rsidRPr="00825B74">
        <w:rPr>
          <w:rFonts w:ascii="仿宋_GB2312" w:eastAsia="仿宋_GB2312" w:hAnsi="仿宋" w:hint="eastAsia"/>
          <w:color w:val="000000"/>
          <w:sz w:val="32"/>
          <w:szCs w:val="32"/>
        </w:rPr>
        <w:t>二等奖：各一级学科国内权威期刊论文（</w:t>
      </w:r>
      <w:r w:rsidRPr="00825B74">
        <w:rPr>
          <w:rFonts w:ascii="仿宋_GB2312" w:eastAsia="仿宋_GB2312" w:hAnsi="仿宋" w:cs="楷体" w:hint="eastAsia"/>
          <w:sz w:val="32"/>
          <w:szCs w:val="32"/>
        </w:rPr>
        <w:t>期刊目录见附件</w:t>
      </w:r>
      <w:r w:rsidRPr="00825B74">
        <w:rPr>
          <w:rFonts w:ascii="仿宋_GB2312" w:eastAsia="仿宋_GB2312" w:hAnsi="仿宋" w:hint="eastAsia"/>
          <w:color w:val="000000"/>
          <w:sz w:val="32"/>
          <w:szCs w:val="32"/>
        </w:rPr>
        <w:t>）以及被《新华文摘》、《中国社会科学文摘》全文或长篇转载的</w:t>
      </w:r>
      <w:r w:rsidRPr="00825B74">
        <w:rPr>
          <w:rFonts w:ascii="仿宋_GB2312" w:eastAsia="仿宋_GB2312" w:hAnsi="仿宋" w:hint="eastAsia"/>
          <w:sz w:val="32"/>
          <w:szCs w:val="32"/>
        </w:rPr>
        <w:t>学术</w:t>
      </w:r>
      <w:r w:rsidRPr="00825B74">
        <w:rPr>
          <w:rFonts w:ascii="仿宋_GB2312" w:eastAsia="仿宋_GB2312" w:hAnsi="仿宋" w:hint="eastAsia"/>
          <w:color w:val="000000"/>
          <w:sz w:val="32"/>
          <w:szCs w:val="32"/>
        </w:rPr>
        <w:t>论文； SSCI</w:t>
      </w:r>
      <w:r w:rsidRPr="00825B74">
        <w:rPr>
          <w:rFonts w:ascii="仿宋_GB2312" w:eastAsia="仿宋_GB2312" w:hAnsi="仿宋" w:hint="eastAsia"/>
          <w:sz w:val="32"/>
          <w:szCs w:val="32"/>
        </w:rPr>
        <w:t>二区论文</w:t>
      </w:r>
      <w:r w:rsidRPr="00825B74">
        <w:rPr>
          <w:rFonts w:ascii="仿宋_GB2312" w:eastAsia="仿宋_GB2312" w:hAnsi="仿宋" w:hint="eastAsia"/>
          <w:color w:val="000000"/>
          <w:sz w:val="32"/>
          <w:szCs w:val="32"/>
        </w:rPr>
        <w:t>、A&amp;HCI论文。（注：高端论文按篇计数奖励，转载类文章以就高原则奖励1次。</w:t>
      </w:r>
      <w:r w:rsidRPr="00825B74">
        <w:rPr>
          <w:rFonts w:ascii="仿宋_GB2312" w:eastAsia="仿宋_GB2312" w:hAnsi="仿宋" w:hint="eastAsia"/>
          <w:sz w:val="32"/>
          <w:szCs w:val="32"/>
        </w:rPr>
        <w:t>书评、访谈、译作、报道、网络版等不在奖励范围</w:t>
      </w:r>
      <w:r w:rsidRPr="00825B74">
        <w:rPr>
          <w:rFonts w:ascii="仿宋_GB2312" w:eastAsia="仿宋_GB2312" w:hAnsi="仿宋" w:hint="eastAsia"/>
          <w:color w:val="000000"/>
          <w:sz w:val="32"/>
          <w:szCs w:val="32"/>
        </w:rPr>
        <w:t>。）</w:t>
      </w:r>
    </w:p>
    <w:p w:rsidR="00D11260" w:rsidRPr="00825B74" w:rsidRDefault="00D11260" w:rsidP="00D11260">
      <w:pPr>
        <w:spacing w:line="520" w:lineRule="exact"/>
        <w:ind w:firstLineChars="200" w:firstLine="643"/>
        <w:rPr>
          <w:rFonts w:ascii="仿宋_GB2312" w:eastAsia="仿宋_GB2312" w:hAnsi="仿宋"/>
          <w:b/>
          <w:sz w:val="32"/>
          <w:szCs w:val="32"/>
        </w:rPr>
      </w:pPr>
      <w:r w:rsidRPr="00825B74">
        <w:rPr>
          <w:rFonts w:ascii="仿宋_GB2312" w:eastAsia="仿宋_GB2312" w:hAnsi="仿宋" w:hint="eastAsia"/>
          <w:b/>
          <w:sz w:val="32"/>
          <w:szCs w:val="32"/>
        </w:rPr>
        <w:t>（二）年度科研项目奖</w:t>
      </w:r>
    </w:p>
    <w:p w:rsidR="00D11260" w:rsidRPr="00825B74" w:rsidRDefault="00D11260" w:rsidP="00D11260">
      <w:pPr>
        <w:spacing w:line="520" w:lineRule="exact"/>
        <w:ind w:firstLineChars="200" w:firstLine="640"/>
        <w:rPr>
          <w:rFonts w:ascii="仿宋_GB2312" w:eastAsia="仿宋_GB2312" w:hAnsi="仿宋"/>
          <w:color w:val="00B050"/>
          <w:sz w:val="32"/>
          <w:szCs w:val="32"/>
        </w:rPr>
      </w:pPr>
      <w:r w:rsidRPr="00825B74">
        <w:rPr>
          <w:rFonts w:ascii="仿宋_GB2312" w:eastAsia="仿宋_GB2312" w:hAnsi="仿宋" w:hint="eastAsia"/>
          <w:sz w:val="32"/>
          <w:szCs w:val="32"/>
        </w:rPr>
        <w:t>特等奖：国家级（国家社会科学基金、国家社会科学基金艺术学、全国教育科学规划课题等）重大项目；教育部哲学社会科学研究重大课题攻关项目；入账项目经费相当于教育部哲学社会科学研究重大课题攻关项目规模的国家其他部委的重大纵向项目。</w:t>
      </w:r>
    </w:p>
    <w:p w:rsidR="00D11260" w:rsidRPr="00825B74" w:rsidRDefault="00D11260" w:rsidP="00D11260">
      <w:pPr>
        <w:spacing w:line="520" w:lineRule="exact"/>
        <w:ind w:firstLineChars="200" w:firstLine="640"/>
        <w:rPr>
          <w:rFonts w:ascii="仿宋_GB2312" w:eastAsia="仿宋_GB2312" w:hAnsi="仿宋"/>
          <w:sz w:val="32"/>
          <w:szCs w:val="32"/>
        </w:rPr>
      </w:pPr>
      <w:r w:rsidRPr="00825B74">
        <w:rPr>
          <w:rFonts w:ascii="仿宋_GB2312" w:eastAsia="仿宋_GB2312" w:hAnsi="仿宋" w:hint="eastAsia"/>
          <w:sz w:val="32"/>
          <w:szCs w:val="32"/>
        </w:rPr>
        <w:t>一等奖：国家级（国家社会科学基金、国家社会科学基金艺术学、全国教育科学规划课题等）重点项目；入账项目经费相当于国家级重点项目的其他部委的重点纵向项目；年度入账横向项目经费累计超过500万元；</w:t>
      </w:r>
    </w:p>
    <w:p w:rsidR="00D11260" w:rsidRPr="00825B74" w:rsidRDefault="00D11260" w:rsidP="00D11260">
      <w:pPr>
        <w:spacing w:line="520" w:lineRule="exact"/>
        <w:ind w:firstLineChars="200" w:firstLine="640"/>
        <w:rPr>
          <w:rFonts w:ascii="仿宋_GB2312" w:eastAsia="仿宋_GB2312" w:hAnsi="仿宋"/>
          <w:sz w:val="32"/>
          <w:szCs w:val="32"/>
        </w:rPr>
      </w:pPr>
      <w:r w:rsidRPr="00825B74">
        <w:rPr>
          <w:rFonts w:ascii="仿宋_GB2312" w:eastAsia="仿宋_GB2312" w:hAnsi="仿宋" w:hint="eastAsia"/>
          <w:sz w:val="32"/>
          <w:szCs w:val="32"/>
        </w:rPr>
        <w:t>二等奖：有不少于20万元科研经费入账的上海市哲学社会科学重大项目等各类重大科研项目；年度入账横向项目经费累计超过200万元。</w:t>
      </w:r>
    </w:p>
    <w:p w:rsidR="00D11260" w:rsidRPr="00825B74" w:rsidRDefault="00D11260" w:rsidP="00D11260">
      <w:pPr>
        <w:spacing w:line="520" w:lineRule="exact"/>
        <w:ind w:firstLineChars="200" w:firstLine="643"/>
        <w:rPr>
          <w:rFonts w:ascii="仿宋_GB2312" w:eastAsia="仿宋_GB2312" w:hAnsi="仿宋"/>
          <w:b/>
          <w:sz w:val="32"/>
          <w:szCs w:val="32"/>
        </w:rPr>
      </w:pPr>
      <w:r w:rsidRPr="00825B74">
        <w:rPr>
          <w:rFonts w:ascii="仿宋_GB2312" w:eastAsia="仿宋_GB2312" w:hAnsi="仿宋" w:hint="eastAsia"/>
          <w:b/>
          <w:sz w:val="32"/>
          <w:szCs w:val="32"/>
        </w:rPr>
        <w:t>（三）年度科研成果奖</w:t>
      </w:r>
    </w:p>
    <w:p w:rsidR="00D11260" w:rsidRPr="00825B74" w:rsidRDefault="00D11260" w:rsidP="00D11260">
      <w:pPr>
        <w:spacing w:line="520" w:lineRule="exact"/>
        <w:ind w:firstLine="564"/>
        <w:rPr>
          <w:rFonts w:ascii="仿宋_GB2312" w:eastAsia="仿宋_GB2312" w:hAnsi="仿宋"/>
          <w:color w:val="000000"/>
          <w:sz w:val="32"/>
          <w:szCs w:val="32"/>
        </w:rPr>
      </w:pPr>
      <w:r w:rsidRPr="00825B74">
        <w:rPr>
          <w:rFonts w:ascii="仿宋_GB2312" w:eastAsia="仿宋_GB2312" w:hAnsi="仿宋" w:hint="eastAsia"/>
          <w:color w:val="000000"/>
          <w:sz w:val="32"/>
          <w:szCs w:val="32"/>
        </w:rPr>
        <w:t>特等奖：获得中宣部“五个</w:t>
      </w:r>
      <w:proofErr w:type="gramStart"/>
      <w:r w:rsidRPr="00825B74">
        <w:rPr>
          <w:rFonts w:ascii="仿宋_GB2312" w:eastAsia="仿宋_GB2312" w:hAnsi="仿宋" w:hint="eastAsia"/>
          <w:color w:val="000000"/>
          <w:sz w:val="32"/>
          <w:szCs w:val="32"/>
        </w:rPr>
        <w:t>一</w:t>
      </w:r>
      <w:proofErr w:type="gramEnd"/>
      <w:r w:rsidRPr="00825B74">
        <w:rPr>
          <w:rFonts w:ascii="仿宋_GB2312" w:eastAsia="仿宋_GB2312" w:hAnsi="仿宋" w:hint="eastAsia"/>
          <w:color w:val="000000"/>
          <w:sz w:val="32"/>
          <w:szCs w:val="32"/>
        </w:rPr>
        <w:t>工程”奖；成果入选“国家哲学社会科学成果文库”；获得教育部高等学校科学研究优秀成果奖（人文社会科学）一等奖（著作、论文）；</w:t>
      </w:r>
    </w:p>
    <w:p w:rsidR="00D11260" w:rsidRPr="00825B74" w:rsidRDefault="00D11260" w:rsidP="00D11260">
      <w:pPr>
        <w:spacing w:line="520" w:lineRule="exact"/>
        <w:ind w:firstLineChars="200" w:firstLine="640"/>
        <w:rPr>
          <w:rFonts w:ascii="仿宋_GB2312" w:eastAsia="仿宋_GB2312" w:hAnsi="仿宋"/>
          <w:color w:val="000000"/>
          <w:sz w:val="32"/>
          <w:szCs w:val="32"/>
        </w:rPr>
      </w:pPr>
      <w:r w:rsidRPr="00825B74">
        <w:rPr>
          <w:rFonts w:ascii="仿宋_GB2312" w:eastAsia="仿宋_GB2312" w:hAnsi="仿宋" w:hint="eastAsia"/>
          <w:color w:val="000000"/>
          <w:sz w:val="32"/>
          <w:szCs w:val="32"/>
        </w:rPr>
        <w:t>一等奖：成果入选国家社科基金中华学术外</w:t>
      </w:r>
      <w:proofErr w:type="gramStart"/>
      <w:r w:rsidRPr="00825B74">
        <w:rPr>
          <w:rFonts w:ascii="仿宋_GB2312" w:eastAsia="仿宋_GB2312" w:hAnsi="仿宋" w:hint="eastAsia"/>
          <w:color w:val="000000"/>
          <w:sz w:val="32"/>
          <w:szCs w:val="32"/>
        </w:rPr>
        <w:t>译项目</w:t>
      </w:r>
      <w:r w:rsidRPr="00825B74">
        <w:rPr>
          <w:rFonts w:ascii="仿宋_GB2312" w:eastAsia="仿宋_GB2312" w:hAnsi="仿宋" w:hint="eastAsia"/>
          <w:sz w:val="32"/>
          <w:szCs w:val="32"/>
        </w:rPr>
        <w:t>且</w:t>
      </w:r>
      <w:proofErr w:type="gramEnd"/>
      <w:r w:rsidRPr="00825B74">
        <w:rPr>
          <w:rFonts w:ascii="仿宋_GB2312" w:eastAsia="仿宋_GB2312" w:hAnsi="仿宋" w:hint="eastAsia"/>
          <w:sz w:val="32"/>
          <w:szCs w:val="32"/>
        </w:rPr>
        <w:t>已翻译出版</w:t>
      </w:r>
      <w:r w:rsidRPr="00825B74">
        <w:rPr>
          <w:rFonts w:ascii="仿宋_GB2312" w:eastAsia="仿宋_GB2312" w:hAnsi="仿宋" w:hint="eastAsia"/>
          <w:color w:val="000000"/>
          <w:sz w:val="32"/>
          <w:szCs w:val="32"/>
        </w:rPr>
        <w:t>；获得教育部高等学校科学研究优秀成果奖（人文社会科学）二等奖（著作、论文）；获得上海市</w:t>
      </w:r>
      <w:r w:rsidRPr="00825B74">
        <w:rPr>
          <w:rFonts w:ascii="仿宋_GB2312" w:eastAsia="仿宋_GB2312" w:hAnsi="仿宋" w:hint="eastAsia"/>
          <w:sz w:val="32"/>
          <w:szCs w:val="32"/>
        </w:rPr>
        <w:t>中国特色社</w:t>
      </w:r>
      <w:r w:rsidRPr="00825B74">
        <w:rPr>
          <w:rFonts w:ascii="仿宋_GB2312" w:eastAsia="仿宋_GB2312" w:hAnsi="仿宋" w:hint="eastAsia"/>
          <w:sz w:val="32"/>
          <w:szCs w:val="32"/>
        </w:rPr>
        <w:lastRenderedPageBreak/>
        <w:t>会主义理论体系</w:t>
      </w:r>
      <w:r w:rsidRPr="00825B74">
        <w:rPr>
          <w:rFonts w:ascii="仿宋_GB2312" w:eastAsia="仿宋_GB2312" w:hAnsi="仿宋" w:hint="eastAsia"/>
          <w:color w:val="000000"/>
          <w:sz w:val="32"/>
          <w:szCs w:val="32"/>
        </w:rPr>
        <w:t>研究和宣传优秀成果奖特等奖、上海市哲学社会科学优秀成果</w:t>
      </w:r>
      <w:proofErr w:type="gramStart"/>
      <w:r w:rsidRPr="00825B74">
        <w:rPr>
          <w:rFonts w:ascii="仿宋_GB2312" w:eastAsia="仿宋_GB2312" w:hAnsi="仿宋" w:hint="eastAsia"/>
          <w:color w:val="000000"/>
          <w:sz w:val="32"/>
          <w:szCs w:val="32"/>
        </w:rPr>
        <w:t>奖学术</w:t>
      </w:r>
      <w:proofErr w:type="gramEnd"/>
      <w:r w:rsidRPr="00825B74">
        <w:rPr>
          <w:rFonts w:ascii="仿宋_GB2312" w:eastAsia="仿宋_GB2312" w:hAnsi="仿宋" w:hint="eastAsia"/>
          <w:color w:val="000000"/>
          <w:sz w:val="32"/>
          <w:szCs w:val="32"/>
        </w:rPr>
        <w:t>贡献奖、上海市哲学社会科学优秀成果奖特等奖；</w:t>
      </w:r>
    </w:p>
    <w:p w:rsidR="00D11260" w:rsidRPr="00825B74" w:rsidRDefault="00D11260" w:rsidP="00D11260">
      <w:pPr>
        <w:spacing w:line="520" w:lineRule="exact"/>
        <w:ind w:firstLineChars="200" w:firstLine="640"/>
        <w:rPr>
          <w:rFonts w:ascii="仿宋_GB2312" w:eastAsia="仿宋_GB2312" w:hAnsi="仿宋"/>
          <w:color w:val="000000"/>
          <w:sz w:val="32"/>
          <w:szCs w:val="32"/>
        </w:rPr>
      </w:pPr>
      <w:r w:rsidRPr="00825B74">
        <w:rPr>
          <w:rFonts w:ascii="仿宋_GB2312" w:eastAsia="仿宋_GB2312" w:hAnsi="仿宋" w:hint="eastAsia"/>
          <w:color w:val="000000"/>
          <w:sz w:val="32"/>
          <w:szCs w:val="32"/>
        </w:rPr>
        <w:t>二等奖：获得教育部高等学校科学研究优秀成果奖（人文社会科学）三等奖（著作、论文）；获得上海市哲学社会科学优秀成果奖一等奖、上海市</w:t>
      </w:r>
      <w:r w:rsidRPr="00825B74">
        <w:rPr>
          <w:rFonts w:ascii="仿宋_GB2312" w:eastAsia="仿宋_GB2312" w:hAnsi="仿宋" w:hint="eastAsia"/>
          <w:sz w:val="32"/>
          <w:szCs w:val="32"/>
        </w:rPr>
        <w:t>中国特色社会主义理论体系</w:t>
      </w:r>
      <w:r w:rsidRPr="00825B74">
        <w:rPr>
          <w:rFonts w:ascii="仿宋_GB2312" w:eastAsia="仿宋_GB2312" w:hAnsi="仿宋" w:hint="eastAsia"/>
          <w:color w:val="000000"/>
          <w:sz w:val="32"/>
          <w:szCs w:val="32"/>
        </w:rPr>
        <w:t>研究和宣传优秀成果奖一等奖。</w:t>
      </w:r>
    </w:p>
    <w:p w:rsidR="00D11260" w:rsidRPr="00825B74" w:rsidRDefault="00D11260" w:rsidP="00D11260">
      <w:pPr>
        <w:spacing w:line="520" w:lineRule="exact"/>
        <w:rPr>
          <w:rFonts w:ascii="仿宋_GB2312" w:eastAsia="仿宋_GB2312" w:hAnsi="仿宋"/>
          <w:b/>
          <w:sz w:val="32"/>
          <w:szCs w:val="32"/>
        </w:rPr>
      </w:pPr>
      <w:r w:rsidRPr="00825B74">
        <w:rPr>
          <w:rFonts w:ascii="仿宋_GB2312" w:eastAsia="仿宋_GB2312" w:hAnsi="仿宋" w:hint="eastAsia"/>
          <w:b/>
          <w:sz w:val="32"/>
          <w:szCs w:val="32"/>
        </w:rPr>
        <w:t xml:space="preserve">    （四）年度创作作品奖</w:t>
      </w:r>
    </w:p>
    <w:p w:rsidR="00D11260" w:rsidRPr="00825B74" w:rsidRDefault="00D11260" w:rsidP="00D11260">
      <w:pPr>
        <w:spacing w:line="520" w:lineRule="exact"/>
        <w:ind w:firstLineChars="196" w:firstLine="627"/>
        <w:rPr>
          <w:rFonts w:ascii="仿宋_GB2312" w:eastAsia="仿宋_GB2312" w:hAnsi="仿宋"/>
          <w:b/>
          <w:sz w:val="32"/>
          <w:szCs w:val="32"/>
        </w:rPr>
      </w:pPr>
      <w:r w:rsidRPr="00825B74">
        <w:rPr>
          <w:rFonts w:ascii="仿宋_GB2312" w:eastAsia="仿宋_GB2312" w:hAnsi="仿宋" w:hint="eastAsia"/>
          <w:color w:val="000000"/>
          <w:sz w:val="32"/>
          <w:szCs w:val="32"/>
        </w:rPr>
        <w:t>特等奖：获得国家级创作作品一等奖（或金奖）；</w:t>
      </w:r>
    </w:p>
    <w:p w:rsidR="00D11260" w:rsidRPr="00825B74" w:rsidRDefault="00D11260" w:rsidP="00D11260">
      <w:pPr>
        <w:spacing w:line="520" w:lineRule="exact"/>
        <w:ind w:firstLineChars="150" w:firstLine="480"/>
        <w:rPr>
          <w:rFonts w:ascii="仿宋_GB2312" w:eastAsia="仿宋_GB2312" w:hAnsi="仿宋"/>
          <w:color w:val="000000"/>
          <w:sz w:val="32"/>
          <w:szCs w:val="32"/>
        </w:rPr>
      </w:pPr>
      <w:r w:rsidRPr="00825B74">
        <w:rPr>
          <w:rFonts w:ascii="仿宋_GB2312" w:eastAsia="仿宋_GB2312" w:hAnsi="仿宋" w:hint="eastAsia"/>
          <w:color w:val="000000"/>
          <w:sz w:val="32"/>
          <w:szCs w:val="32"/>
        </w:rPr>
        <w:t>一等奖：获得国家级创作作品二等奖（或银奖）；</w:t>
      </w:r>
    </w:p>
    <w:p w:rsidR="00D11260" w:rsidRPr="00825B74" w:rsidRDefault="00D11260" w:rsidP="00D11260">
      <w:pPr>
        <w:spacing w:line="520" w:lineRule="exact"/>
        <w:ind w:firstLineChars="150" w:firstLine="480"/>
        <w:rPr>
          <w:rFonts w:ascii="仿宋_GB2312" w:eastAsia="仿宋_GB2312" w:hAnsi="仿宋"/>
          <w:color w:val="000000"/>
          <w:sz w:val="32"/>
          <w:szCs w:val="32"/>
        </w:rPr>
      </w:pPr>
      <w:r w:rsidRPr="00825B74">
        <w:rPr>
          <w:rFonts w:ascii="仿宋_GB2312" w:eastAsia="仿宋_GB2312" w:hAnsi="仿宋" w:hint="eastAsia"/>
          <w:color w:val="000000"/>
          <w:sz w:val="32"/>
          <w:szCs w:val="32"/>
        </w:rPr>
        <w:t>二等奖：获得国家级创作作品三等奖（或铜奖）。</w:t>
      </w:r>
    </w:p>
    <w:p w:rsidR="00D11260" w:rsidRPr="00825B74" w:rsidRDefault="00D11260" w:rsidP="00D11260">
      <w:pPr>
        <w:spacing w:line="520" w:lineRule="exact"/>
        <w:ind w:firstLineChars="200" w:firstLine="643"/>
        <w:rPr>
          <w:rFonts w:ascii="仿宋_GB2312" w:eastAsia="仿宋_GB2312" w:hAnsi="仿宋"/>
          <w:b/>
          <w:sz w:val="32"/>
          <w:szCs w:val="32"/>
        </w:rPr>
      </w:pPr>
      <w:r w:rsidRPr="00825B74">
        <w:rPr>
          <w:rFonts w:ascii="仿宋_GB2312" w:eastAsia="仿宋_GB2312" w:hAnsi="仿宋" w:hint="eastAsia"/>
          <w:b/>
          <w:sz w:val="32"/>
          <w:szCs w:val="32"/>
        </w:rPr>
        <w:t>（五）年度决策咨询奖</w:t>
      </w:r>
    </w:p>
    <w:p w:rsidR="00D11260" w:rsidRPr="00825B74" w:rsidRDefault="00D11260" w:rsidP="00D11260">
      <w:pPr>
        <w:spacing w:line="520" w:lineRule="exact"/>
        <w:ind w:firstLineChars="200" w:firstLine="640"/>
        <w:rPr>
          <w:rFonts w:ascii="仿宋_GB2312" w:eastAsia="仿宋_GB2312" w:hAnsi="仿宋"/>
          <w:color w:val="000000"/>
          <w:sz w:val="32"/>
          <w:szCs w:val="32"/>
        </w:rPr>
      </w:pPr>
      <w:r w:rsidRPr="00825B74">
        <w:rPr>
          <w:rFonts w:ascii="仿宋_GB2312" w:eastAsia="仿宋_GB2312" w:hAnsi="仿宋" w:hint="eastAsia"/>
          <w:color w:val="000000"/>
          <w:sz w:val="32"/>
          <w:szCs w:val="32"/>
        </w:rPr>
        <w:t>特等奖：获中央主要领导人（政治局常委）正面批示的成果；获得上海市决策咨询研究成果奖特等奖的成果；</w:t>
      </w:r>
    </w:p>
    <w:p w:rsidR="00D11260" w:rsidRPr="00825B74" w:rsidRDefault="00D11260" w:rsidP="00D11260">
      <w:pPr>
        <w:spacing w:line="520" w:lineRule="exact"/>
        <w:ind w:firstLineChars="200" w:firstLine="640"/>
        <w:rPr>
          <w:rFonts w:ascii="仿宋_GB2312" w:eastAsia="仿宋_GB2312" w:hAnsi="仿宋"/>
          <w:sz w:val="32"/>
          <w:szCs w:val="32"/>
        </w:rPr>
      </w:pPr>
      <w:r w:rsidRPr="00825B74">
        <w:rPr>
          <w:rFonts w:ascii="仿宋_GB2312" w:eastAsia="仿宋_GB2312" w:hAnsi="仿宋" w:hint="eastAsia"/>
          <w:sz w:val="32"/>
          <w:szCs w:val="32"/>
        </w:rPr>
        <w:t>一等奖：获中央领导人（副国家级领导人）正面批示的成果；中央有关部门明文批复执行推广的或者列入了中宣部《成果举要》、全</w:t>
      </w:r>
      <w:r w:rsidRPr="00825B74">
        <w:rPr>
          <w:rFonts w:ascii="仿宋_GB2312" w:eastAsia="仿宋_GB2312" w:hAnsi="仿宋" w:hint="eastAsia"/>
          <w:color w:val="000000"/>
          <w:sz w:val="32"/>
          <w:szCs w:val="32"/>
        </w:rPr>
        <w:t>国哲学社会科学规划办公室</w:t>
      </w:r>
      <w:r w:rsidRPr="00825B74">
        <w:rPr>
          <w:rFonts w:ascii="仿宋_GB2312" w:eastAsia="仿宋_GB2312" w:hAnsi="仿宋" w:hint="eastAsia"/>
          <w:sz w:val="32"/>
          <w:szCs w:val="32"/>
        </w:rPr>
        <w:t>《成果要报》等成果；获得上海市决策咨询研究成果奖一等奖的成果；</w:t>
      </w:r>
      <w:r w:rsidRPr="00825B74">
        <w:rPr>
          <w:rFonts w:ascii="仿宋_GB2312" w:eastAsia="仿宋_GB2312" w:hAnsi="仿宋" w:hint="eastAsia"/>
          <w:color w:val="000000"/>
          <w:sz w:val="32"/>
          <w:szCs w:val="32"/>
        </w:rPr>
        <w:t>在《求是》杂志上正式发表的理论类文章2000字以上。</w:t>
      </w:r>
    </w:p>
    <w:p w:rsidR="00D11260" w:rsidRPr="00825B74" w:rsidRDefault="00D11260" w:rsidP="00D11260">
      <w:pPr>
        <w:spacing w:line="520" w:lineRule="exact"/>
        <w:ind w:firstLineChars="200" w:firstLine="640"/>
        <w:rPr>
          <w:rFonts w:ascii="仿宋_GB2312" w:eastAsia="仿宋_GB2312" w:hAnsi="仿宋"/>
          <w:color w:val="000000"/>
          <w:sz w:val="32"/>
          <w:szCs w:val="32"/>
        </w:rPr>
      </w:pPr>
      <w:r w:rsidRPr="00825B74">
        <w:rPr>
          <w:rFonts w:ascii="仿宋_GB2312" w:eastAsia="仿宋_GB2312" w:hAnsi="仿宋" w:hint="eastAsia"/>
          <w:sz w:val="32"/>
          <w:szCs w:val="32"/>
        </w:rPr>
        <w:t>二等奖：</w:t>
      </w:r>
      <w:r w:rsidRPr="00825B74">
        <w:rPr>
          <w:rFonts w:ascii="仿宋_GB2312" w:eastAsia="仿宋_GB2312" w:hAnsi="仿宋" w:hint="eastAsia"/>
          <w:color w:val="000000"/>
          <w:sz w:val="32"/>
          <w:szCs w:val="32"/>
        </w:rPr>
        <w:t>获省部级领导人（正省部级领导人）正面批示的成果；</w:t>
      </w:r>
      <w:r w:rsidRPr="00825B74">
        <w:rPr>
          <w:rFonts w:ascii="仿宋_GB2312" w:eastAsia="仿宋_GB2312" w:hAnsi="仿宋" w:hint="eastAsia"/>
          <w:sz w:val="32"/>
          <w:szCs w:val="32"/>
        </w:rPr>
        <w:t>列入教育部《智库专刊》的成果；</w:t>
      </w:r>
      <w:r w:rsidRPr="00825B74">
        <w:rPr>
          <w:rFonts w:ascii="仿宋_GB2312" w:eastAsia="仿宋_GB2312" w:hAnsi="仿宋" w:hint="eastAsia"/>
          <w:color w:val="000000"/>
          <w:sz w:val="32"/>
          <w:szCs w:val="32"/>
        </w:rPr>
        <w:t>获得上海市决策咨询研究成果奖二等奖的成果；</w:t>
      </w:r>
      <w:r w:rsidRPr="00825B74">
        <w:rPr>
          <w:rFonts w:ascii="仿宋_GB2312" w:eastAsia="仿宋_GB2312" w:hAnsi="仿宋" w:hint="eastAsia"/>
          <w:sz w:val="32"/>
          <w:szCs w:val="32"/>
        </w:rPr>
        <w:t>《人民日报》、《光明日报》理论版发表文章2000字以上。</w:t>
      </w:r>
      <w:r w:rsidRPr="00825B74">
        <w:rPr>
          <w:rFonts w:ascii="仿宋_GB2312" w:eastAsia="仿宋_GB2312" w:hAnsi="仿宋" w:hint="eastAsia"/>
          <w:color w:val="000000"/>
          <w:sz w:val="32"/>
          <w:szCs w:val="32"/>
        </w:rPr>
        <w:t xml:space="preserve"> (注：</w:t>
      </w:r>
      <w:r w:rsidRPr="00825B74">
        <w:rPr>
          <w:rFonts w:ascii="仿宋_GB2312" w:eastAsia="仿宋_GB2312" w:hAnsi="仿宋" w:hint="eastAsia"/>
          <w:sz w:val="32"/>
          <w:szCs w:val="32"/>
        </w:rPr>
        <w:t>相关成果必须提供经由学校党政办核实的政府相关部门采纳、批示的证明，如存在弄虚作假、夸大事实的情况，要严肃追究申报者相关责任。</w:t>
      </w:r>
      <w:r w:rsidRPr="00825B74">
        <w:rPr>
          <w:rFonts w:ascii="仿宋_GB2312" w:eastAsia="仿宋_GB2312" w:hAnsi="仿宋" w:hint="eastAsia"/>
          <w:color w:val="000000"/>
          <w:sz w:val="32"/>
          <w:szCs w:val="32"/>
        </w:rPr>
        <w:t>)</w:t>
      </w:r>
    </w:p>
    <w:p w:rsidR="00D11260" w:rsidRPr="00825B74" w:rsidRDefault="00D11260" w:rsidP="00D11260">
      <w:pPr>
        <w:spacing w:line="520" w:lineRule="exact"/>
        <w:ind w:firstLineChars="100" w:firstLine="321"/>
        <w:rPr>
          <w:rFonts w:ascii="仿宋_GB2312" w:eastAsia="仿宋_GB2312" w:hAnsi="仿宋"/>
          <w:b/>
          <w:color w:val="000000"/>
          <w:sz w:val="32"/>
          <w:szCs w:val="32"/>
        </w:rPr>
      </w:pPr>
      <w:r w:rsidRPr="00825B74">
        <w:rPr>
          <w:rFonts w:ascii="仿宋_GB2312" w:eastAsia="仿宋_GB2312" w:hAnsi="仿宋" w:hint="eastAsia"/>
          <w:b/>
          <w:color w:val="000000"/>
          <w:sz w:val="32"/>
          <w:szCs w:val="32"/>
        </w:rPr>
        <w:lastRenderedPageBreak/>
        <w:t>（六）年度科研平台建设奖</w:t>
      </w:r>
    </w:p>
    <w:p w:rsidR="00D11260" w:rsidRPr="00825B74" w:rsidRDefault="00D11260" w:rsidP="00D11260">
      <w:pPr>
        <w:spacing w:line="520" w:lineRule="exact"/>
        <w:ind w:firstLineChars="200" w:firstLine="640"/>
        <w:rPr>
          <w:rFonts w:ascii="仿宋_GB2312" w:eastAsia="仿宋_GB2312" w:hAnsi="仿宋"/>
          <w:b/>
          <w:color w:val="000000"/>
          <w:sz w:val="32"/>
          <w:szCs w:val="32"/>
        </w:rPr>
      </w:pPr>
      <w:r w:rsidRPr="00825B74">
        <w:rPr>
          <w:rFonts w:ascii="仿宋_GB2312" w:eastAsia="仿宋_GB2312" w:hAnsi="仿宋" w:hint="eastAsia"/>
          <w:color w:val="000000"/>
          <w:sz w:val="32"/>
          <w:szCs w:val="32"/>
        </w:rPr>
        <w:t>特等奖：由我校牵头申报教育部并获认定的“2011协同创新中</w:t>
      </w:r>
      <w:r>
        <w:rPr>
          <w:rFonts w:ascii="仿宋_GB2312" w:eastAsia="仿宋_GB2312" w:hAnsi="仿宋" w:hint="eastAsia"/>
          <w:color w:val="000000"/>
          <w:sz w:val="32"/>
          <w:szCs w:val="32"/>
        </w:rPr>
        <w:t>心”；获批建设的</w:t>
      </w:r>
      <w:proofErr w:type="gramStart"/>
      <w:r>
        <w:rPr>
          <w:rFonts w:ascii="仿宋_GB2312" w:eastAsia="仿宋_GB2312" w:hAnsi="仿宋" w:hint="eastAsia"/>
          <w:color w:val="000000"/>
          <w:sz w:val="32"/>
          <w:szCs w:val="32"/>
        </w:rPr>
        <w:t>国家级智库或</w:t>
      </w:r>
      <w:proofErr w:type="gramEnd"/>
      <w:r>
        <w:rPr>
          <w:rFonts w:ascii="仿宋_GB2312" w:eastAsia="仿宋_GB2312" w:hAnsi="仿宋" w:hint="eastAsia"/>
          <w:color w:val="000000"/>
          <w:sz w:val="32"/>
          <w:szCs w:val="32"/>
        </w:rPr>
        <w:t>国家级研究平台等；</w:t>
      </w:r>
    </w:p>
    <w:p w:rsidR="00D11260" w:rsidRPr="00A54306" w:rsidRDefault="00D11260" w:rsidP="00D11260">
      <w:pPr>
        <w:spacing w:line="520" w:lineRule="exact"/>
        <w:ind w:firstLineChars="200" w:firstLine="576"/>
        <w:rPr>
          <w:rFonts w:ascii="仿宋_GB2312" w:eastAsia="仿宋_GB2312" w:hAnsi="仿宋"/>
          <w:color w:val="000000"/>
          <w:spacing w:val="-16"/>
          <w:sz w:val="32"/>
          <w:szCs w:val="32"/>
        </w:rPr>
      </w:pPr>
      <w:r w:rsidRPr="00A54306">
        <w:rPr>
          <w:rFonts w:ascii="仿宋_GB2312" w:eastAsia="仿宋_GB2312" w:hAnsi="仿宋" w:hint="eastAsia"/>
          <w:color w:val="000000"/>
          <w:spacing w:val="-16"/>
          <w:sz w:val="32"/>
          <w:szCs w:val="32"/>
        </w:rPr>
        <w:t>一等奖：申报并获批准的教育部人文社会科学重点研究基地等;</w:t>
      </w:r>
    </w:p>
    <w:p w:rsidR="00D11260" w:rsidRPr="00825B74" w:rsidRDefault="00D11260" w:rsidP="00D11260">
      <w:pPr>
        <w:spacing w:line="520" w:lineRule="exact"/>
        <w:ind w:firstLineChars="200" w:firstLine="640"/>
        <w:rPr>
          <w:rFonts w:ascii="仿宋_GB2312" w:eastAsia="仿宋_GB2312" w:hAnsi="仿宋"/>
          <w:color w:val="000000"/>
          <w:sz w:val="32"/>
          <w:szCs w:val="32"/>
        </w:rPr>
      </w:pPr>
      <w:r w:rsidRPr="00825B74">
        <w:rPr>
          <w:rFonts w:ascii="仿宋_GB2312" w:eastAsia="仿宋_GB2312" w:hAnsi="仿宋" w:hint="eastAsia"/>
          <w:color w:val="000000"/>
          <w:sz w:val="32"/>
          <w:szCs w:val="32"/>
        </w:rPr>
        <w:t>二等奖：申报并获批准的其他竞争性省部级人文社会科学重点研究平台（须有建设经费到位）。</w:t>
      </w:r>
    </w:p>
    <w:p w:rsidR="00D11260" w:rsidRPr="00825B74" w:rsidRDefault="00D11260" w:rsidP="00D11260">
      <w:pPr>
        <w:spacing w:line="520" w:lineRule="exact"/>
        <w:ind w:firstLineChars="200" w:firstLine="643"/>
        <w:rPr>
          <w:rFonts w:ascii="仿宋_GB2312" w:eastAsia="仿宋_GB2312" w:hAnsi="仿宋"/>
          <w:b/>
          <w:color w:val="000000"/>
          <w:sz w:val="32"/>
          <w:szCs w:val="32"/>
        </w:rPr>
      </w:pPr>
      <w:r w:rsidRPr="00825B74">
        <w:rPr>
          <w:rFonts w:ascii="仿宋_GB2312" w:eastAsia="仿宋_GB2312" w:hAnsi="仿宋" w:hint="eastAsia"/>
          <w:b/>
          <w:color w:val="000000"/>
          <w:sz w:val="32"/>
          <w:szCs w:val="32"/>
        </w:rPr>
        <w:t>三、奖励标准</w:t>
      </w:r>
    </w:p>
    <w:p w:rsidR="00D11260" w:rsidRPr="00825B74" w:rsidRDefault="00D11260" w:rsidP="00D11260">
      <w:pPr>
        <w:spacing w:line="520" w:lineRule="exact"/>
        <w:ind w:firstLineChars="200" w:firstLine="640"/>
        <w:rPr>
          <w:rFonts w:ascii="仿宋_GB2312" w:eastAsia="仿宋_GB2312" w:hAnsi="仿宋"/>
          <w:sz w:val="32"/>
          <w:szCs w:val="32"/>
        </w:rPr>
      </w:pPr>
      <w:r w:rsidRPr="00825B74">
        <w:rPr>
          <w:rFonts w:ascii="仿宋_GB2312" w:eastAsia="仿宋_GB2312" w:hAnsi="仿宋" w:hint="eastAsia"/>
          <w:sz w:val="32"/>
          <w:szCs w:val="32"/>
        </w:rPr>
        <w:t>特等奖单项奖励10万元；</w:t>
      </w:r>
    </w:p>
    <w:p w:rsidR="00D11260" w:rsidRPr="00825B74" w:rsidRDefault="00D11260" w:rsidP="00D11260">
      <w:pPr>
        <w:spacing w:line="520" w:lineRule="exact"/>
        <w:ind w:firstLineChars="200" w:firstLine="640"/>
        <w:rPr>
          <w:rFonts w:ascii="仿宋_GB2312" w:eastAsia="仿宋_GB2312" w:hAnsi="仿宋"/>
          <w:sz w:val="32"/>
          <w:szCs w:val="32"/>
        </w:rPr>
      </w:pPr>
      <w:r w:rsidRPr="00825B74">
        <w:rPr>
          <w:rFonts w:ascii="仿宋_GB2312" w:eastAsia="仿宋_GB2312" w:hAnsi="仿宋" w:hint="eastAsia"/>
          <w:sz w:val="32"/>
          <w:szCs w:val="32"/>
        </w:rPr>
        <w:t>一等奖单项奖励5万元；</w:t>
      </w:r>
    </w:p>
    <w:p w:rsidR="00D11260" w:rsidRPr="00825B74" w:rsidRDefault="00D11260" w:rsidP="00D11260">
      <w:pPr>
        <w:spacing w:line="520" w:lineRule="exact"/>
        <w:ind w:firstLineChars="200" w:firstLine="640"/>
        <w:rPr>
          <w:rFonts w:ascii="仿宋_GB2312" w:eastAsia="仿宋_GB2312" w:hAnsi="仿宋"/>
          <w:sz w:val="32"/>
          <w:szCs w:val="32"/>
        </w:rPr>
      </w:pPr>
      <w:r w:rsidRPr="00825B74">
        <w:rPr>
          <w:rFonts w:ascii="仿宋_GB2312" w:eastAsia="仿宋_GB2312" w:hAnsi="仿宋" w:hint="eastAsia"/>
          <w:sz w:val="32"/>
          <w:szCs w:val="32"/>
        </w:rPr>
        <w:t>二等奖单项奖励</w:t>
      </w:r>
      <w:r w:rsidRPr="00825B74">
        <w:rPr>
          <w:rFonts w:ascii="仿宋_GB2312" w:eastAsia="仿宋_GB2312" w:hAnsi="仿宋" w:hint="eastAsia"/>
          <w:color w:val="000000"/>
          <w:sz w:val="32"/>
          <w:szCs w:val="32"/>
        </w:rPr>
        <w:t>3</w:t>
      </w:r>
      <w:r w:rsidRPr="00825B74">
        <w:rPr>
          <w:rFonts w:ascii="仿宋_GB2312" w:eastAsia="仿宋_GB2312" w:hAnsi="仿宋" w:hint="eastAsia"/>
          <w:sz w:val="32"/>
          <w:szCs w:val="32"/>
        </w:rPr>
        <w:t>万元。</w:t>
      </w:r>
    </w:p>
    <w:p w:rsidR="00D11260" w:rsidRPr="00825B74" w:rsidRDefault="00D11260" w:rsidP="00D11260">
      <w:pPr>
        <w:spacing w:line="520" w:lineRule="exact"/>
        <w:ind w:firstLineChars="200" w:firstLine="643"/>
        <w:rPr>
          <w:rFonts w:ascii="仿宋_GB2312" w:eastAsia="仿宋_GB2312" w:hAnsi="仿宋"/>
          <w:b/>
          <w:sz w:val="32"/>
          <w:szCs w:val="32"/>
        </w:rPr>
      </w:pPr>
      <w:r w:rsidRPr="00825B74">
        <w:rPr>
          <w:rFonts w:ascii="仿宋_GB2312" w:eastAsia="仿宋_GB2312" w:hAnsi="仿宋" w:hint="eastAsia"/>
          <w:b/>
          <w:sz w:val="32"/>
          <w:szCs w:val="32"/>
        </w:rPr>
        <w:t>四、附则</w:t>
      </w:r>
    </w:p>
    <w:p w:rsidR="00D11260" w:rsidRPr="00825B74" w:rsidRDefault="00D11260" w:rsidP="00D11260">
      <w:pPr>
        <w:spacing w:line="520" w:lineRule="exact"/>
        <w:ind w:firstLineChars="200" w:firstLine="640"/>
        <w:rPr>
          <w:rFonts w:ascii="仿宋_GB2312" w:eastAsia="仿宋_GB2312" w:hAnsi="仿宋"/>
          <w:sz w:val="32"/>
          <w:szCs w:val="32"/>
        </w:rPr>
      </w:pPr>
      <w:r w:rsidRPr="00825B74">
        <w:rPr>
          <w:rFonts w:ascii="仿宋_GB2312" w:eastAsia="仿宋_GB2312" w:hAnsi="仿宋" w:hint="eastAsia"/>
          <w:color w:val="000000"/>
          <w:sz w:val="32"/>
          <w:szCs w:val="32"/>
        </w:rPr>
        <w:t>各单项均按实际情况分别制定实施细则，进行计算与奖励，本办</w:t>
      </w:r>
      <w:r w:rsidRPr="00825B74">
        <w:rPr>
          <w:rFonts w:ascii="仿宋_GB2312" w:eastAsia="仿宋_GB2312" w:hAnsi="仿宋" w:hint="eastAsia"/>
          <w:sz w:val="32"/>
          <w:szCs w:val="32"/>
        </w:rPr>
        <w:t>法</w:t>
      </w:r>
      <w:proofErr w:type="gramStart"/>
      <w:r w:rsidRPr="00825B74">
        <w:rPr>
          <w:rFonts w:ascii="仿宋_GB2312" w:eastAsia="仿宋_GB2312" w:hAnsi="仿宋" w:hint="eastAsia"/>
          <w:sz w:val="32"/>
          <w:szCs w:val="32"/>
        </w:rPr>
        <w:t>由创新</w:t>
      </w:r>
      <w:proofErr w:type="gramEnd"/>
      <w:r w:rsidRPr="00825B74">
        <w:rPr>
          <w:rFonts w:ascii="仿宋_GB2312" w:eastAsia="仿宋_GB2312" w:hAnsi="仿宋" w:hint="eastAsia"/>
          <w:sz w:val="32"/>
          <w:szCs w:val="32"/>
        </w:rPr>
        <w:t>管理部负责解释。</w:t>
      </w:r>
    </w:p>
    <w:p w:rsidR="00D11260" w:rsidRPr="00825B74" w:rsidRDefault="00D11260" w:rsidP="00D11260">
      <w:pPr>
        <w:spacing w:line="520" w:lineRule="exact"/>
        <w:rPr>
          <w:rFonts w:ascii="仿宋_GB2312" w:eastAsia="仿宋_GB2312" w:hAnsi="仿宋"/>
          <w:sz w:val="32"/>
          <w:szCs w:val="32"/>
        </w:rPr>
      </w:pPr>
    </w:p>
    <w:p w:rsidR="00D11260" w:rsidRPr="00825B74" w:rsidRDefault="00D11260" w:rsidP="00D11260">
      <w:pPr>
        <w:spacing w:line="520" w:lineRule="exact"/>
        <w:rPr>
          <w:rFonts w:ascii="仿宋_GB2312" w:eastAsia="仿宋_GB2312" w:hAnsi="仿宋"/>
          <w:sz w:val="32"/>
          <w:szCs w:val="32"/>
        </w:rPr>
      </w:pPr>
    </w:p>
    <w:p w:rsidR="00D11260" w:rsidRPr="00825B74" w:rsidRDefault="00D11260" w:rsidP="00D11260">
      <w:pPr>
        <w:spacing w:line="520" w:lineRule="exact"/>
        <w:rPr>
          <w:rFonts w:ascii="仿宋_GB2312" w:eastAsia="仿宋_GB2312" w:hAnsi="仿宋"/>
          <w:sz w:val="32"/>
          <w:szCs w:val="32"/>
        </w:rPr>
      </w:pPr>
    </w:p>
    <w:p w:rsidR="00D11260" w:rsidRDefault="00D11260" w:rsidP="00D11260">
      <w:pPr>
        <w:spacing w:line="520" w:lineRule="exact"/>
        <w:rPr>
          <w:rFonts w:ascii="仿宋_GB2312" w:eastAsia="仿宋_GB2312" w:hAnsi="仿宋"/>
          <w:sz w:val="32"/>
          <w:szCs w:val="32"/>
        </w:rPr>
      </w:pPr>
    </w:p>
    <w:p w:rsidR="00D11260" w:rsidRDefault="00D11260" w:rsidP="00D11260">
      <w:pPr>
        <w:spacing w:line="520" w:lineRule="exact"/>
        <w:rPr>
          <w:rFonts w:ascii="仿宋_GB2312" w:eastAsia="仿宋_GB2312" w:hAnsi="仿宋"/>
          <w:sz w:val="32"/>
          <w:szCs w:val="32"/>
        </w:rPr>
      </w:pPr>
    </w:p>
    <w:p w:rsidR="00D11260" w:rsidRDefault="00D11260" w:rsidP="00D11260">
      <w:pPr>
        <w:spacing w:line="520" w:lineRule="exact"/>
        <w:rPr>
          <w:rFonts w:ascii="仿宋_GB2312" w:eastAsia="仿宋_GB2312" w:hAnsi="仿宋"/>
          <w:sz w:val="32"/>
          <w:szCs w:val="32"/>
        </w:rPr>
      </w:pPr>
    </w:p>
    <w:p w:rsidR="00D11260" w:rsidRDefault="00D11260" w:rsidP="00D11260">
      <w:pPr>
        <w:spacing w:line="520" w:lineRule="exact"/>
        <w:rPr>
          <w:rFonts w:ascii="仿宋_GB2312" w:eastAsia="仿宋_GB2312" w:hAnsi="仿宋"/>
          <w:sz w:val="32"/>
          <w:szCs w:val="32"/>
        </w:rPr>
      </w:pPr>
    </w:p>
    <w:p w:rsidR="00D11260" w:rsidRDefault="00D11260" w:rsidP="00D11260">
      <w:pPr>
        <w:spacing w:line="520" w:lineRule="exact"/>
        <w:rPr>
          <w:rFonts w:ascii="仿宋_GB2312" w:eastAsia="仿宋_GB2312" w:hAnsi="仿宋"/>
          <w:sz w:val="32"/>
          <w:szCs w:val="32"/>
        </w:rPr>
      </w:pPr>
    </w:p>
    <w:p w:rsidR="00D11260" w:rsidRPr="00825B74" w:rsidRDefault="00D11260" w:rsidP="00D11260">
      <w:pPr>
        <w:spacing w:line="520" w:lineRule="exact"/>
        <w:rPr>
          <w:rFonts w:ascii="仿宋_GB2312" w:eastAsia="仿宋_GB2312" w:hAnsi="仿宋"/>
          <w:sz w:val="32"/>
          <w:szCs w:val="32"/>
        </w:rPr>
      </w:pPr>
    </w:p>
    <w:p w:rsidR="00D11260" w:rsidRDefault="00D11260" w:rsidP="00D11260">
      <w:pPr>
        <w:spacing w:line="520" w:lineRule="exact"/>
        <w:rPr>
          <w:rFonts w:ascii="仿宋_GB2312" w:eastAsia="仿宋_GB2312" w:hAnsi="仿宋"/>
          <w:sz w:val="32"/>
          <w:szCs w:val="32"/>
        </w:rPr>
      </w:pPr>
    </w:p>
    <w:p w:rsidR="00D11260" w:rsidRDefault="00D11260" w:rsidP="00D11260">
      <w:pPr>
        <w:spacing w:line="520" w:lineRule="exact"/>
        <w:rPr>
          <w:rFonts w:ascii="仿宋_GB2312" w:eastAsia="仿宋_GB2312" w:hAnsi="仿宋"/>
          <w:sz w:val="32"/>
          <w:szCs w:val="32"/>
        </w:rPr>
      </w:pPr>
    </w:p>
    <w:p w:rsidR="00D11260" w:rsidRPr="00825B74" w:rsidRDefault="00D11260" w:rsidP="00D11260">
      <w:pPr>
        <w:spacing w:line="520" w:lineRule="exact"/>
        <w:rPr>
          <w:rFonts w:ascii="仿宋_GB2312" w:eastAsia="仿宋_GB2312" w:hAnsi="仿宋"/>
          <w:sz w:val="32"/>
          <w:szCs w:val="32"/>
        </w:rPr>
      </w:pPr>
    </w:p>
    <w:p w:rsidR="00D11260" w:rsidRPr="00825B74" w:rsidRDefault="00D11260" w:rsidP="00D11260">
      <w:pPr>
        <w:spacing w:line="520" w:lineRule="exact"/>
        <w:jc w:val="center"/>
        <w:rPr>
          <w:rFonts w:ascii="方正小标宋简体" w:eastAsia="方正小标宋简体" w:hAnsi="华文中宋"/>
          <w:sz w:val="36"/>
          <w:szCs w:val="36"/>
        </w:rPr>
      </w:pPr>
      <w:r w:rsidRPr="00825B74">
        <w:rPr>
          <w:rFonts w:ascii="方正小标宋简体" w:eastAsia="方正小标宋简体" w:hAnsi="华文中宋" w:hint="eastAsia"/>
          <w:sz w:val="36"/>
          <w:szCs w:val="36"/>
        </w:rPr>
        <w:lastRenderedPageBreak/>
        <w:t>上海市教委认定的</w:t>
      </w:r>
      <w:r w:rsidRPr="00825B74">
        <w:rPr>
          <w:rFonts w:ascii="方正小标宋简体" w:eastAsia="方正小标宋简体" w:hint="eastAsia"/>
          <w:sz w:val="36"/>
          <w:szCs w:val="36"/>
        </w:rPr>
        <w:t>22</w:t>
      </w:r>
      <w:r w:rsidRPr="00825B74">
        <w:rPr>
          <w:rFonts w:ascii="方正小标宋简体" w:eastAsia="方正小标宋简体" w:hAnsi="华文中宋" w:hint="eastAsia"/>
          <w:sz w:val="36"/>
          <w:szCs w:val="36"/>
        </w:rPr>
        <w:t>种顶级期刊</w:t>
      </w:r>
    </w:p>
    <w:tbl>
      <w:tblPr>
        <w:tblW w:w="8782" w:type="dxa"/>
        <w:jc w:val="center"/>
        <w:tblCellMar>
          <w:left w:w="0" w:type="dxa"/>
          <w:right w:w="0" w:type="dxa"/>
        </w:tblCellMar>
        <w:tblLook w:val="04A0" w:firstRow="1" w:lastRow="0" w:firstColumn="1" w:lastColumn="0" w:noHBand="0" w:noVBand="1"/>
      </w:tblPr>
      <w:tblGrid>
        <w:gridCol w:w="669"/>
        <w:gridCol w:w="2355"/>
        <w:gridCol w:w="1718"/>
        <w:gridCol w:w="4040"/>
      </w:tblGrid>
      <w:tr w:rsidR="00D11260" w:rsidRPr="00825B74" w:rsidTr="00486CFC">
        <w:trPr>
          <w:trHeight w:val="270"/>
          <w:jc w:val="center"/>
        </w:trPr>
        <w:tc>
          <w:tcPr>
            <w:tcW w:w="669"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center"/>
              <w:rPr>
                <w:rFonts w:ascii="仿宋_GB2312" w:eastAsia="仿宋_GB2312" w:hAnsi="宋体" w:cs="宋体"/>
                <w:kern w:val="0"/>
                <w:sz w:val="28"/>
                <w:szCs w:val="28"/>
              </w:rPr>
            </w:pPr>
            <w:r w:rsidRPr="00825B74">
              <w:rPr>
                <w:rFonts w:ascii="仿宋_GB2312" w:eastAsia="仿宋_GB2312" w:hAnsi="宋体" w:cs="宋体" w:hint="eastAsia"/>
                <w:b/>
                <w:bCs/>
                <w:kern w:val="0"/>
                <w:sz w:val="28"/>
                <w:szCs w:val="28"/>
              </w:rPr>
              <w:t>序号</w:t>
            </w:r>
          </w:p>
        </w:tc>
        <w:tc>
          <w:tcPr>
            <w:tcW w:w="235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center"/>
              <w:rPr>
                <w:rFonts w:ascii="仿宋_GB2312" w:eastAsia="仿宋_GB2312" w:hAnsi="宋体" w:cs="宋体"/>
                <w:kern w:val="0"/>
                <w:sz w:val="28"/>
                <w:szCs w:val="28"/>
              </w:rPr>
            </w:pPr>
            <w:r w:rsidRPr="00825B74">
              <w:rPr>
                <w:rFonts w:ascii="仿宋_GB2312" w:eastAsia="仿宋_GB2312" w:hAnsi="宋体" w:cs="宋体" w:hint="eastAsia"/>
                <w:b/>
                <w:bCs/>
                <w:kern w:val="0"/>
                <w:sz w:val="28"/>
                <w:szCs w:val="28"/>
              </w:rPr>
              <w:t>学科类别</w:t>
            </w:r>
          </w:p>
        </w:tc>
        <w:tc>
          <w:tcPr>
            <w:tcW w:w="1718"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center"/>
              <w:rPr>
                <w:rFonts w:ascii="仿宋_GB2312" w:eastAsia="仿宋_GB2312" w:hAnsi="宋体" w:cs="宋体"/>
                <w:kern w:val="0"/>
                <w:sz w:val="28"/>
                <w:szCs w:val="28"/>
              </w:rPr>
            </w:pPr>
            <w:r w:rsidRPr="00825B74">
              <w:rPr>
                <w:rFonts w:ascii="仿宋_GB2312" w:eastAsia="仿宋_GB2312" w:hAnsi="宋体" w:cs="宋体" w:hint="eastAsia"/>
                <w:b/>
                <w:bCs/>
                <w:kern w:val="0"/>
                <w:sz w:val="28"/>
                <w:szCs w:val="28"/>
              </w:rPr>
              <w:t>顶级期刊</w:t>
            </w:r>
          </w:p>
        </w:tc>
        <w:tc>
          <w:tcPr>
            <w:tcW w:w="404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center"/>
              <w:rPr>
                <w:rFonts w:ascii="仿宋_GB2312" w:eastAsia="仿宋_GB2312" w:hAnsi="宋体" w:cs="宋体"/>
                <w:kern w:val="0"/>
                <w:sz w:val="28"/>
                <w:szCs w:val="28"/>
              </w:rPr>
            </w:pPr>
            <w:r w:rsidRPr="00825B74">
              <w:rPr>
                <w:rFonts w:ascii="仿宋_GB2312" w:eastAsia="仿宋_GB2312" w:hAnsi="宋体" w:cs="宋体" w:hint="eastAsia"/>
                <w:b/>
                <w:bCs/>
                <w:kern w:val="0"/>
                <w:sz w:val="28"/>
                <w:szCs w:val="28"/>
              </w:rPr>
              <w:t>主办单位</w:t>
            </w:r>
          </w:p>
        </w:tc>
      </w:tr>
      <w:tr w:rsidR="00D11260" w:rsidRPr="00825B74" w:rsidTr="00486CFC">
        <w:trPr>
          <w:trHeight w:val="270"/>
          <w:jc w:val="center"/>
        </w:trPr>
        <w:tc>
          <w:tcPr>
            <w:tcW w:w="66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center"/>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1</w:t>
            </w:r>
          </w:p>
        </w:tc>
        <w:tc>
          <w:tcPr>
            <w:tcW w:w="235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社会学</w:t>
            </w:r>
          </w:p>
        </w:tc>
        <w:tc>
          <w:tcPr>
            <w:tcW w:w="17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社会学研究</w:t>
            </w:r>
          </w:p>
        </w:tc>
        <w:tc>
          <w:tcPr>
            <w:tcW w:w="404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中国社会科学院社会学研究所</w:t>
            </w:r>
          </w:p>
        </w:tc>
      </w:tr>
      <w:tr w:rsidR="00D11260" w:rsidRPr="00825B74" w:rsidTr="00486CFC">
        <w:trPr>
          <w:trHeight w:val="270"/>
          <w:jc w:val="center"/>
        </w:trPr>
        <w:tc>
          <w:tcPr>
            <w:tcW w:w="66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center"/>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2</w:t>
            </w:r>
          </w:p>
        </w:tc>
        <w:tc>
          <w:tcPr>
            <w:tcW w:w="235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艺术学</w:t>
            </w:r>
          </w:p>
        </w:tc>
        <w:tc>
          <w:tcPr>
            <w:tcW w:w="17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文艺研究</w:t>
            </w:r>
          </w:p>
        </w:tc>
        <w:tc>
          <w:tcPr>
            <w:tcW w:w="404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中国艺术研究院</w:t>
            </w:r>
          </w:p>
        </w:tc>
      </w:tr>
      <w:tr w:rsidR="00D11260" w:rsidRPr="00825B74" w:rsidTr="00486CFC">
        <w:trPr>
          <w:trHeight w:val="270"/>
          <w:jc w:val="center"/>
        </w:trPr>
        <w:tc>
          <w:tcPr>
            <w:tcW w:w="66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center"/>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3</w:t>
            </w:r>
          </w:p>
        </w:tc>
        <w:tc>
          <w:tcPr>
            <w:tcW w:w="235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中国文学</w:t>
            </w:r>
          </w:p>
        </w:tc>
        <w:tc>
          <w:tcPr>
            <w:tcW w:w="17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文学评论</w:t>
            </w:r>
          </w:p>
        </w:tc>
        <w:tc>
          <w:tcPr>
            <w:tcW w:w="404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中国社会科学院文学研究所</w:t>
            </w:r>
          </w:p>
        </w:tc>
      </w:tr>
      <w:tr w:rsidR="00D11260" w:rsidRPr="00825B74" w:rsidTr="00486CFC">
        <w:trPr>
          <w:trHeight w:val="270"/>
          <w:jc w:val="center"/>
        </w:trPr>
        <w:tc>
          <w:tcPr>
            <w:tcW w:w="66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center"/>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4</w:t>
            </w:r>
          </w:p>
        </w:tc>
        <w:tc>
          <w:tcPr>
            <w:tcW w:w="235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管理学</w:t>
            </w:r>
          </w:p>
        </w:tc>
        <w:tc>
          <w:tcPr>
            <w:tcW w:w="17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管理科学学报</w:t>
            </w:r>
          </w:p>
        </w:tc>
        <w:tc>
          <w:tcPr>
            <w:tcW w:w="404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国家自然科学基金委员会管理科学部</w:t>
            </w:r>
          </w:p>
        </w:tc>
      </w:tr>
      <w:tr w:rsidR="00D11260" w:rsidRPr="00825B74" w:rsidTr="00486CFC">
        <w:trPr>
          <w:trHeight w:val="270"/>
          <w:jc w:val="center"/>
        </w:trPr>
        <w:tc>
          <w:tcPr>
            <w:tcW w:w="66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center"/>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5</w:t>
            </w:r>
          </w:p>
        </w:tc>
        <w:tc>
          <w:tcPr>
            <w:tcW w:w="235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新闻学与传播学</w:t>
            </w:r>
          </w:p>
        </w:tc>
        <w:tc>
          <w:tcPr>
            <w:tcW w:w="17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新闻与传播研究</w:t>
            </w:r>
          </w:p>
        </w:tc>
        <w:tc>
          <w:tcPr>
            <w:tcW w:w="404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中国社会科学院新闻与传播研究所</w:t>
            </w:r>
          </w:p>
        </w:tc>
      </w:tr>
      <w:tr w:rsidR="00D11260" w:rsidRPr="00825B74" w:rsidTr="00486CFC">
        <w:trPr>
          <w:trHeight w:val="270"/>
          <w:jc w:val="center"/>
        </w:trPr>
        <w:tc>
          <w:tcPr>
            <w:tcW w:w="66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center"/>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6</w:t>
            </w:r>
          </w:p>
        </w:tc>
        <w:tc>
          <w:tcPr>
            <w:tcW w:w="235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宗教学</w:t>
            </w:r>
          </w:p>
        </w:tc>
        <w:tc>
          <w:tcPr>
            <w:tcW w:w="17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世界宗教研究</w:t>
            </w:r>
          </w:p>
        </w:tc>
        <w:tc>
          <w:tcPr>
            <w:tcW w:w="404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中国社会科学院世界宗教研究所</w:t>
            </w:r>
          </w:p>
        </w:tc>
      </w:tr>
      <w:tr w:rsidR="00D11260" w:rsidRPr="00825B74" w:rsidTr="00486CFC">
        <w:trPr>
          <w:trHeight w:val="270"/>
          <w:jc w:val="center"/>
        </w:trPr>
        <w:tc>
          <w:tcPr>
            <w:tcW w:w="66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center"/>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7</w:t>
            </w:r>
          </w:p>
        </w:tc>
        <w:tc>
          <w:tcPr>
            <w:tcW w:w="235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哲学</w:t>
            </w:r>
          </w:p>
        </w:tc>
        <w:tc>
          <w:tcPr>
            <w:tcW w:w="17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哲学研究</w:t>
            </w:r>
          </w:p>
        </w:tc>
        <w:tc>
          <w:tcPr>
            <w:tcW w:w="404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中国社会科学院哲学研究所</w:t>
            </w:r>
          </w:p>
        </w:tc>
      </w:tr>
      <w:tr w:rsidR="00D11260" w:rsidRPr="00825B74" w:rsidTr="00486CFC">
        <w:trPr>
          <w:trHeight w:val="270"/>
          <w:jc w:val="center"/>
        </w:trPr>
        <w:tc>
          <w:tcPr>
            <w:tcW w:w="66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center"/>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8</w:t>
            </w:r>
          </w:p>
        </w:tc>
        <w:tc>
          <w:tcPr>
            <w:tcW w:w="235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统计学</w:t>
            </w:r>
          </w:p>
        </w:tc>
        <w:tc>
          <w:tcPr>
            <w:tcW w:w="17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统计研究</w:t>
            </w:r>
          </w:p>
        </w:tc>
        <w:tc>
          <w:tcPr>
            <w:tcW w:w="404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中国统计学会、国家统计局统计科学研究所</w:t>
            </w:r>
          </w:p>
        </w:tc>
      </w:tr>
      <w:tr w:rsidR="00D11260" w:rsidRPr="00825B74" w:rsidTr="00486CFC">
        <w:trPr>
          <w:trHeight w:val="270"/>
          <w:jc w:val="center"/>
        </w:trPr>
        <w:tc>
          <w:tcPr>
            <w:tcW w:w="66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center"/>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9</w:t>
            </w:r>
          </w:p>
        </w:tc>
        <w:tc>
          <w:tcPr>
            <w:tcW w:w="235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图书馆、情报与文献学</w:t>
            </w:r>
          </w:p>
        </w:tc>
        <w:tc>
          <w:tcPr>
            <w:tcW w:w="17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中国图书馆学报</w:t>
            </w:r>
          </w:p>
        </w:tc>
        <w:tc>
          <w:tcPr>
            <w:tcW w:w="404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中国图书馆学会、国家图书馆</w:t>
            </w:r>
          </w:p>
        </w:tc>
      </w:tr>
      <w:tr w:rsidR="00D11260" w:rsidRPr="00825B74" w:rsidTr="00486CFC">
        <w:trPr>
          <w:trHeight w:val="270"/>
          <w:jc w:val="center"/>
        </w:trPr>
        <w:tc>
          <w:tcPr>
            <w:tcW w:w="66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center"/>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10</w:t>
            </w:r>
          </w:p>
        </w:tc>
        <w:tc>
          <w:tcPr>
            <w:tcW w:w="235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经济学</w:t>
            </w:r>
          </w:p>
        </w:tc>
        <w:tc>
          <w:tcPr>
            <w:tcW w:w="17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经济研究</w:t>
            </w:r>
          </w:p>
        </w:tc>
        <w:tc>
          <w:tcPr>
            <w:tcW w:w="404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中国社会科学院经济研究所</w:t>
            </w:r>
          </w:p>
        </w:tc>
      </w:tr>
      <w:tr w:rsidR="00D11260" w:rsidRPr="00825B74" w:rsidTr="00486CFC">
        <w:trPr>
          <w:trHeight w:val="270"/>
          <w:jc w:val="center"/>
        </w:trPr>
        <w:tc>
          <w:tcPr>
            <w:tcW w:w="66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center"/>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11</w:t>
            </w:r>
          </w:p>
        </w:tc>
        <w:tc>
          <w:tcPr>
            <w:tcW w:w="235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考古学</w:t>
            </w:r>
          </w:p>
        </w:tc>
        <w:tc>
          <w:tcPr>
            <w:tcW w:w="17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考古学报</w:t>
            </w:r>
          </w:p>
        </w:tc>
        <w:tc>
          <w:tcPr>
            <w:tcW w:w="404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中国社会科学院考古研究所</w:t>
            </w:r>
          </w:p>
        </w:tc>
      </w:tr>
      <w:tr w:rsidR="00D11260" w:rsidRPr="00825B74" w:rsidTr="00486CFC">
        <w:trPr>
          <w:trHeight w:val="270"/>
          <w:jc w:val="center"/>
        </w:trPr>
        <w:tc>
          <w:tcPr>
            <w:tcW w:w="66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center"/>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12</w:t>
            </w:r>
          </w:p>
        </w:tc>
        <w:tc>
          <w:tcPr>
            <w:tcW w:w="235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历史学</w:t>
            </w:r>
          </w:p>
        </w:tc>
        <w:tc>
          <w:tcPr>
            <w:tcW w:w="17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历史研究</w:t>
            </w:r>
          </w:p>
        </w:tc>
        <w:tc>
          <w:tcPr>
            <w:tcW w:w="404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中国社会科学院</w:t>
            </w:r>
          </w:p>
        </w:tc>
      </w:tr>
      <w:tr w:rsidR="00D11260" w:rsidRPr="00825B74" w:rsidTr="00486CFC">
        <w:trPr>
          <w:trHeight w:val="270"/>
          <w:jc w:val="center"/>
        </w:trPr>
        <w:tc>
          <w:tcPr>
            <w:tcW w:w="66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center"/>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13</w:t>
            </w:r>
          </w:p>
        </w:tc>
        <w:tc>
          <w:tcPr>
            <w:tcW w:w="235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民族学与文化学</w:t>
            </w:r>
          </w:p>
        </w:tc>
        <w:tc>
          <w:tcPr>
            <w:tcW w:w="17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民族研究</w:t>
            </w:r>
          </w:p>
        </w:tc>
        <w:tc>
          <w:tcPr>
            <w:tcW w:w="404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中国社会科学院民族学与人类学研究所</w:t>
            </w:r>
          </w:p>
        </w:tc>
      </w:tr>
      <w:tr w:rsidR="00D11260" w:rsidRPr="00825B74" w:rsidTr="00486CFC">
        <w:trPr>
          <w:trHeight w:val="270"/>
          <w:jc w:val="center"/>
        </w:trPr>
        <w:tc>
          <w:tcPr>
            <w:tcW w:w="669"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center"/>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14</w:t>
            </w:r>
          </w:p>
        </w:tc>
        <w:tc>
          <w:tcPr>
            <w:tcW w:w="2355"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体育学</w:t>
            </w:r>
          </w:p>
        </w:tc>
        <w:tc>
          <w:tcPr>
            <w:tcW w:w="1718"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体育科学</w:t>
            </w:r>
          </w:p>
        </w:tc>
        <w:tc>
          <w:tcPr>
            <w:tcW w:w="4040"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中国体育科学学会</w:t>
            </w:r>
          </w:p>
        </w:tc>
      </w:tr>
      <w:tr w:rsidR="00D11260" w:rsidRPr="00825B74" w:rsidTr="00486CFC">
        <w:trPr>
          <w:trHeight w:val="270"/>
          <w:jc w:val="center"/>
        </w:trPr>
        <w:tc>
          <w:tcPr>
            <w:tcW w:w="66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center"/>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15</w:t>
            </w:r>
          </w:p>
        </w:tc>
        <w:tc>
          <w:tcPr>
            <w:tcW w:w="235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语言学</w:t>
            </w:r>
          </w:p>
        </w:tc>
        <w:tc>
          <w:tcPr>
            <w:tcW w:w="17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中国语文</w:t>
            </w:r>
          </w:p>
        </w:tc>
        <w:tc>
          <w:tcPr>
            <w:tcW w:w="404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中国社会科学院语言研究所</w:t>
            </w:r>
          </w:p>
        </w:tc>
      </w:tr>
      <w:tr w:rsidR="00D11260" w:rsidRPr="00825B74" w:rsidTr="00486CFC">
        <w:trPr>
          <w:trHeight w:val="270"/>
          <w:jc w:val="center"/>
        </w:trPr>
        <w:tc>
          <w:tcPr>
            <w:tcW w:w="66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center"/>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16</w:t>
            </w:r>
          </w:p>
        </w:tc>
        <w:tc>
          <w:tcPr>
            <w:tcW w:w="235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法学</w:t>
            </w:r>
          </w:p>
        </w:tc>
        <w:tc>
          <w:tcPr>
            <w:tcW w:w="17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法学研究</w:t>
            </w:r>
          </w:p>
        </w:tc>
        <w:tc>
          <w:tcPr>
            <w:tcW w:w="404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中国社会科学院法学研究所</w:t>
            </w:r>
          </w:p>
          <w:p w:rsidR="00D11260" w:rsidRPr="00825B74" w:rsidRDefault="00D11260" w:rsidP="00486CFC">
            <w:pPr>
              <w:widowControl/>
              <w:spacing w:line="520" w:lineRule="exact"/>
              <w:jc w:val="left"/>
              <w:rPr>
                <w:rFonts w:ascii="仿宋_GB2312" w:eastAsia="仿宋_GB2312" w:hAnsi="宋体" w:cs="宋体"/>
                <w:kern w:val="0"/>
                <w:sz w:val="28"/>
                <w:szCs w:val="28"/>
              </w:rPr>
            </w:pPr>
          </w:p>
        </w:tc>
      </w:tr>
      <w:tr w:rsidR="00D11260" w:rsidRPr="00825B74" w:rsidTr="00486CFC">
        <w:trPr>
          <w:trHeight w:val="270"/>
          <w:jc w:val="center"/>
        </w:trPr>
        <w:tc>
          <w:tcPr>
            <w:tcW w:w="669"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center"/>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lastRenderedPageBreak/>
              <w:t>17</w:t>
            </w:r>
          </w:p>
        </w:tc>
        <w:tc>
          <w:tcPr>
            <w:tcW w:w="2355"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马克思主义</w:t>
            </w:r>
          </w:p>
        </w:tc>
        <w:tc>
          <w:tcPr>
            <w:tcW w:w="1718"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马克思主义研究</w:t>
            </w:r>
          </w:p>
        </w:tc>
        <w:tc>
          <w:tcPr>
            <w:tcW w:w="4040"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中国社会科学院马克思主义研究院等</w:t>
            </w:r>
          </w:p>
        </w:tc>
      </w:tr>
      <w:tr w:rsidR="00D11260" w:rsidRPr="00825B74" w:rsidTr="00486CFC">
        <w:trPr>
          <w:trHeight w:val="270"/>
          <w:jc w:val="center"/>
        </w:trPr>
        <w:tc>
          <w:tcPr>
            <w:tcW w:w="66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center"/>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18</w:t>
            </w:r>
          </w:p>
        </w:tc>
        <w:tc>
          <w:tcPr>
            <w:tcW w:w="235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外国文学</w:t>
            </w:r>
          </w:p>
        </w:tc>
        <w:tc>
          <w:tcPr>
            <w:tcW w:w="17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外国文学评论</w:t>
            </w:r>
          </w:p>
        </w:tc>
        <w:tc>
          <w:tcPr>
            <w:tcW w:w="404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中国社会科学院外国文学研究所</w:t>
            </w:r>
          </w:p>
        </w:tc>
      </w:tr>
      <w:tr w:rsidR="00D11260" w:rsidRPr="00825B74" w:rsidTr="00486CFC">
        <w:trPr>
          <w:trHeight w:val="270"/>
          <w:jc w:val="center"/>
        </w:trPr>
        <w:tc>
          <w:tcPr>
            <w:tcW w:w="66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center"/>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19</w:t>
            </w:r>
          </w:p>
        </w:tc>
        <w:tc>
          <w:tcPr>
            <w:tcW w:w="235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教育学</w:t>
            </w:r>
          </w:p>
        </w:tc>
        <w:tc>
          <w:tcPr>
            <w:tcW w:w="17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教育研究</w:t>
            </w:r>
          </w:p>
        </w:tc>
        <w:tc>
          <w:tcPr>
            <w:tcW w:w="404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中央教育科学研究所</w:t>
            </w:r>
          </w:p>
        </w:tc>
      </w:tr>
      <w:tr w:rsidR="00D11260" w:rsidRPr="00825B74" w:rsidTr="00486CFC">
        <w:trPr>
          <w:trHeight w:val="270"/>
          <w:jc w:val="center"/>
        </w:trPr>
        <w:tc>
          <w:tcPr>
            <w:tcW w:w="66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center"/>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20</w:t>
            </w:r>
          </w:p>
        </w:tc>
        <w:tc>
          <w:tcPr>
            <w:tcW w:w="235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心理学</w:t>
            </w:r>
          </w:p>
        </w:tc>
        <w:tc>
          <w:tcPr>
            <w:tcW w:w="17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心理学报</w:t>
            </w:r>
          </w:p>
        </w:tc>
        <w:tc>
          <w:tcPr>
            <w:tcW w:w="404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中国心理学会、中国科学院心理研究所</w:t>
            </w:r>
          </w:p>
        </w:tc>
      </w:tr>
      <w:tr w:rsidR="00D11260" w:rsidRPr="00825B74" w:rsidTr="00486CFC">
        <w:trPr>
          <w:trHeight w:val="270"/>
          <w:jc w:val="center"/>
        </w:trPr>
        <w:tc>
          <w:tcPr>
            <w:tcW w:w="66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center"/>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21</w:t>
            </w:r>
          </w:p>
        </w:tc>
        <w:tc>
          <w:tcPr>
            <w:tcW w:w="235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政治学</w:t>
            </w:r>
          </w:p>
        </w:tc>
        <w:tc>
          <w:tcPr>
            <w:tcW w:w="17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政治学研究</w:t>
            </w:r>
          </w:p>
        </w:tc>
        <w:tc>
          <w:tcPr>
            <w:tcW w:w="404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中国社会科学院政治学研究所</w:t>
            </w:r>
          </w:p>
        </w:tc>
      </w:tr>
      <w:tr w:rsidR="00D11260" w:rsidRPr="00825B74" w:rsidTr="00486CFC">
        <w:trPr>
          <w:trHeight w:val="270"/>
          <w:jc w:val="center"/>
        </w:trPr>
        <w:tc>
          <w:tcPr>
            <w:tcW w:w="66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center"/>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22</w:t>
            </w:r>
          </w:p>
        </w:tc>
        <w:tc>
          <w:tcPr>
            <w:tcW w:w="235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综合性社科</w:t>
            </w:r>
          </w:p>
        </w:tc>
        <w:tc>
          <w:tcPr>
            <w:tcW w:w="171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中国社会科学</w:t>
            </w:r>
          </w:p>
        </w:tc>
        <w:tc>
          <w:tcPr>
            <w:tcW w:w="404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D11260" w:rsidRPr="00825B74" w:rsidRDefault="00D11260" w:rsidP="00486CFC">
            <w:pPr>
              <w:widowControl/>
              <w:spacing w:line="520" w:lineRule="exact"/>
              <w:jc w:val="left"/>
              <w:rPr>
                <w:rFonts w:ascii="仿宋_GB2312" w:eastAsia="仿宋_GB2312" w:hAnsi="宋体" w:cs="宋体"/>
                <w:kern w:val="0"/>
                <w:sz w:val="28"/>
                <w:szCs w:val="28"/>
              </w:rPr>
            </w:pPr>
            <w:r w:rsidRPr="00825B74">
              <w:rPr>
                <w:rFonts w:ascii="仿宋_GB2312" w:eastAsia="仿宋_GB2312" w:hAnsi="宋体" w:cs="宋体" w:hint="eastAsia"/>
                <w:kern w:val="0"/>
                <w:sz w:val="28"/>
                <w:szCs w:val="28"/>
              </w:rPr>
              <w:t>中国社会科学院</w:t>
            </w:r>
          </w:p>
        </w:tc>
      </w:tr>
    </w:tbl>
    <w:p w:rsidR="00D11260" w:rsidRPr="00825B74" w:rsidRDefault="00D11260" w:rsidP="00D11260">
      <w:pPr>
        <w:spacing w:line="520" w:lineRule="exact"/>
        <w:rPr>
          <w:rFonts w:ascii="仿宋_GB2312" w:eastAsia="仿宋_GB2312"/>
          <w:sz w:val="32"/>
          <w:szCs w:val="32"/>
        </w:rPr>
      </w:pPr>
    </w:p>
    <w:p w:rsidR="00D11260" w:rsidRPr="00825B74" w:rsidRDefault="00D11260" w:rsidP="00D11260">
      <w:pPr>
        <w:spacing w:line="520" w:lineRule="exact"/>
        <w:rPr>
          <w:rFonts w:ascii="仿宋_GB2312" w:eastAsia="仿宋_GB2312"/>
          <w:color w:val="000000"/>
          <w:sz w:val="32"/>
          <w:szCs w:val="32"/>
        </w:rPr>
      </w:pPr>
    </w:p>
    <w:p w:rsidR="00B16D6A" w:rsidRDefault="00B16D6A"/>
    <w:sectPr w:rsidR="00B16D6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260"/>
    <w:rsid w:val="00B16D6A"/>
    <w:rsid w:val="00B87EF3"/>
    <w:rsid w:val="00D112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260"/>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260"/>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380</Words>
  <Characters>2170</Characters>
  <Application>Microsoft Office Word</Application>
  <DocSecurity>4</DocSecurity>
  <Lines>18</Lines>
  <Paragraphs>5</Paragraphs>
  <ScaleCrop>false</ScaleCrop>
  <Company>Microsoft</Company>
  <LinksUpToDate>false</LinksUpToDate>
  <CharactersWithSpaces>2545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LXY</dc:creator>
  <cp:lastModifiedBy>user</cp:lastModifiedBy>
  <cp:revision>2</cp:revision>
  <dcterms:created xsi:type="dcterms:W3CDTF">2019-06-17T03:31:00Z</dcterms:created>
  <dcterms:modified xsi:type="dcterms:W3CDTF">2019-06-17T03:31:00Z</dcterms:modified>
</cp:coreProperties>
</file>